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846" w:rsidRDefault="001C0846" w:rsidP="001C0846">
      <w:pPr>
        <w:spacing w:after="0" w:line="240" w:lineRule="auto"/>
        <w:rPr>
          <w:rFonts w:ascii="Times New Roman" w:eastAsia="Times New Roman" w:hAnsi="Times New Roman" w:cs="B Nazanin" w:hint="cs"/>
          <w:b/>
          <w:outline/>
          <w:color w:val="4F81BD" w:themeColor="accent1"/>
          <w:sz w:val="32"/>
          <w:szCs w:val="32"/>
          <w:rtl/>
          <w14:glow w14:rad="101600">
            <w14:srgbClr w14:val="FFFF00">
              <w14:alpha w14:val="40000"/>
            </w14:srgb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E24AEE">
        <w:rPr>
          <w:rFonts w:ascii="Times New Roman" w:eastAsia="Times New Roman" w:hAnsi="Times New Roman" w:cs="B Nazanin"/>
          <w:b/>
          <w:outline/>
          <w:color w:val="4F81BD" w:themeColor="accent1"/>
          <w:sz w:val="32"/>
          <w:szCs w:val="32"/>
          <w:rtl/>
          <w14:glow w14:rad="101600">
            <w14:srgbClr w14:val="FFFF00">
              <w14:alpha w14:val="40000"/>
            </w14:srgb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کسانی که بیشتر فکر می‌کنند، کم‌تر شکست می‌خورند</w:t>
      </w:r>
      <w:r w:rsidRPr="00E24AEE">
        <w:rPr>
          <w:rFonts w:ascii="Times New Roman" w:eastAsia="Times New Roman" w:hAnsi="Times New Roman" w:cs="B Nazanin"/>
          <w:b/>
          <w:outline/>
          <w:color w:val="4F81BD" w:themeColor="accent1"/>
          <w:sz w:val="32"/>
          <w:szCs w:val="32"/>
          <w14:glow w14:rad="101600">
            <w14:srgbClr w14:val="FFFF00">
              <w14:alpha w14:val="40000"/>
            </w14:srgb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1C0846" w:rsidRPr="00E24AEE" w:rsidRDefault="001C0846" w:rsidP="001C0846">
      <w:pPr>
        <w:spacing w:after="0" w:line="240" w:lineRule="auto"/>
        <w:jc w:val="right"/>
        <w:rPr>
          <w:rFonts w:ascii="Times New Roman" w:eastAsia="Times New Roman" w:hAnsi="Times New Roman" w:cs="B Nazanin"/>
          <w:b/>
          <w:outline/>
          <w:color w:val="4F81BD" w:themeColor="accent1"/>
          <w:sz w:val="32"/>
          <w:szCs w:val="32"/>
          <w14:glow w14:rad="101600">
            <w14:srgbClr w14:val="FFFF00">
              <w14:alpha w14:val="40000"/>
            </w14:srgbClr>
          </w14:glow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bookmarkStart w:id="0" w:name="_GoBack"/>
      <w:r>
        <w:rPr>
          <w:noProof/>
        </w:rPr>
        <w:drawing>
          <wp:inline distT="0" distB="0" distL="0" distR="0">
            <wp:extent cx="2538730" cy="1815465"/>
            <wp:effectExtent l="0" t="0" r="0" b="0"/>
            <wp:docPr id="2" name="Picture 2" descr="نتیجه تصویری برای فکر کرد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تیجه تصویری برای فکر کردن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730" cy="18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 w:hint="cs"/>
          <w:sz w:val="28"/>
          <w:szCs w:val="28"/>
          <w:rtl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اکثر انسان‌ها در مورد تصمیم‌های گذشته‌شان تخصصی عمل نکرده‌اند و در موردش فکر نکرده‌اند. برای همین اگر در آینده از آن‌ها سؤال شود که الان کارهای گذشته‌ات را انجام می‌دهی یا نه؟ می‌گویند: نه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تمام مراتب تجلی، ریاضی است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هیچ چیز نیست مگر آن‌که تمام خزائن آن در نزد ماست و ما هیچ چیز را نازل نمی‌کنیم مگر این‌که قاعده و اندازه دارد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روح انسان نیز قاعده‌مند است. هر نوع حرکت و عملی در نظام خلقت عکس‌العمل مخصوص به خود را دارد. چرا که نظام خلقت قاعده‌مند است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color w:val="0000FF"/>
          <w:sz w:val="28"/>
          <w:szCs w:val="28"/>
          <w:rtl/>
        </w:rPr>
        <w:t>عالم، عالم اندازه‌هاست. اصطلاح مذهبی‌اش «قَدَر» است. «قدر» یعنی اندازه و «قضا» یعنی نتیجه</w:t>
      </w:r>
      <w:r w:rsidRPr="00E24AEE">
        <w:rPr>
          <w:rFonts w:ascii="Times New Roman" w:eastAsia="Times New Roman" w:hAnsi="Times New Roman" w:cs="B Nazanin"/>
          <w:color w:val="0000FF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هر معلولی از علت متناسب خودش به وجود می‌آید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color w:val="800080"/>
          <w:sz w:val="28"/>
          <w:szCs w:val="28"/>
          <w:rtl/>
        </w:rPr>
        <w:t>هر قَدَری را انتخاب کنید قضای مخصوص به خود را دارد</w:t>
      </w:r>
      <w:r w:rsidRPr="00E24AEE">
        <w:rPr>
          <w:rFonts w:ascii="Times New Roman" w:eastAsia="Times New Roman" w:hAnsi="Times New Roman" w:cs="B Nazanin"/>
          <w:color w:val="800080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color w:val="0000FF"/>
          <w:sz w:val="28"/>
          <w:szCs w:val="28"/>
          <w:rtl/>
        </w:rPr>
        <w:t>نظام خلقت کلاً به قضا و قدر است</w:t>
      </w:r>
      <w:r w:rsidRPr="00E24AEE">
        <w:rPr>
          <w:rFonts w:ascii="Times New Roman" w:eastAsia="Times New Roman" w:hAnsi="Times New Roman" w:cs="B Nazanin"/>
          <w:color w:val="0000FF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مثلاً وقتی بچه‌ای مریض به دنیا می‌آید و ما می‌گوییم قضا و قدر الهی بوده است، به این معنا نیست که خواست خدا بوده و خدا می‌خواسته که او مریض باشد بلکه قدری که انتخاب شده چنین قضایی برایش داشته است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بشر مختار است و نظام خلقت ریاضی است و اگر بشر با اختیار خود «قدر» خامی را انتخاب کرد به نتیجه و قضای خواست آن می‌رسند چرا که عالم ریاضی است و نتیجه ربطی به خواست خدا ندارد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ما چه بخواهیم از روی احساسات تصمیم بگیریم و یا از روی تفکر تصمیم بگیریم نظام قضا و قدر کار خود را می‌کند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color w:val="800080"/>
          <w:sz w:val="28"/>
          <w:szCs w:val="28"/>
          <w:rtl/>
        </w:rPr>
        <w:t>قبل از هر کاری باید با نظام علت و معلول آشنا شویم</w:t>
      </w:r>
      <w:r w:rsidRPr="00E24AEE">
        <w:rPr>
          <w:rFonts w:ascii="Times New Roman" w:eastAsia="Times New Roman" w:hAnsi="Times New Roman" w:cs="B Nazanin"/>
          <w:color w:val="800080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هنر یک آدم این است که اطلاعاتش را زیاد کند و با نتیجه‌ها یعنی قضاها خوب آشنا شود. پس خوب است انسان زیاد فکر کند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lastRenderedPageBreak/>
        <w:t>هر انسانی محصول انتخابات، ارتباطات، رفتار و افکارش است. یعنی هر قدَری برای آن‌ها انتخاب کرده باشیم به نتیجه و قضای خاص مربوط به آن می‌رسیم. در قرآن کریم و کلام معصومین در مورد قدرها و قضاها گفته شده و ما با مطالعه آن‌ها می‌توانیم با نتیجه‌ها آشنا شویم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مشکل ما این است که حال و حوصله فکر کردن نداریم. شجاعت فکر کردن را نداریم. در مورد هر چیزی بدون فکر عمل می‌کنیم در نتیجه قضای خاص آن نصیب ما می‌شود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تمرین کردن بیشتر از کسب اطلاعات وقت می‌گیرد. زندگی صحنه تمرین است و بدبختی انسان‌ها از تنبلی و بی‌حوصلگی است</w:t>
      </w:r>
      <w:r w:rsidRPr="00E24AEE">
        <w:rPr>
          <w:rFonts w:ascii="Times New Roman" w:eastAsia="Times New Roman" w:hAnsi="Times New Roman" w:cs="B Nazanin"/>
          <w:sz w:val="28"/>
          <w:szCs w:val="28"/>
        </w:rPr>
        <w:t xml:space="preserve">. </w:t>
      </w:r>
      <w:r w:rsidRPr="00E24AEE">
        <w:rPr>
          <w:rFonts w:ascii="Times New Roman" w:eastAsia="Times New Roman" w:hAnsi="Times New Roman" w:cs="B Nazanin"/>
          <w:color w:val="008000"/>
          <w:sz w:val="28"/>
          <w:szCs w:val="28"/>
          <w:rtl/>
        </w:rPr>
        <w:t>بیشتر فریاد جهنمی‌ها از «تسویف» یعنی امروز و فردا کردن آن‌هاست</w:t>
      </w:r>
      <w:r w:rsidRPr="00E24AEE">
        <w:rPr>
          <w:rFonts w:ascii="Times New Roman" w:eastAsia="Times New Roman" w:hAnsi="Times New Roman" w:cs="B Nazanin"/>
          <w:color w:val="008000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پیامبر صلوات الله علیه فرمودند: تنبلی و بی‌حوصلگی از هر گناهی کثیف‌تر است.تنبل؛ اصلاً اقدام به کار نمی‌کند. کارها را شروع نمی‌کند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بی‌حوصله؛ کار را شروع می‌کند ولی ادامه نمی‌دهد. حضرت امیر می‌فرماید: هرگاه کاری را شروع کردی یک سال مداومت کن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  <w:r w:rsidRPr="00E24AEE">
        <w:rPr>
          <w:rFonts w:ascii="Times New Roman" w:eastAsia="Times New Roman" w:hAnsi="Times New Roman" w:cs="B Nazanin"/>
          <w:sz w:val="28"/>
          <w:szCs w:val="28"/>
        </w:rPr>
        <w:br/>
      </w:r>
      <w:r w:rsidRPr="00E24AEE">
        <w:rPr>
          <w:rFonts w:ascii="Times New Roman" w:eastAsia="Times New Roman" w:hAnsi="Times New Roman" w:cs="B Nazanin"/>
          <w:sz w:val="28"/>
          <w:szCs w:val="28"/>
          <w:rtl/>
        </w:rPr>
        <w:t>دانش و دانایی اگر تبدیل به دارایی نشود به درد نمی‌خورد.کسی می‌تواند در بهشت خوش بگذراند که در دنیا احساس خوشبختی و آرامش داشته باشد. بیشتر عبادت ابوذر تفکر و عبرت گرفتن بوده است</w:t>
      </w:r>
      <w:r w:rsidRPr="00E24AEE">
        <w:rPr>
          <w:rFonts w:ascii="Times New Roman" w:eastAsia="Times New Roman" w:hAnsi="Times New Roman" w:cs="B Nazanin"/>
          <w:sz w:val="28"/>
          <w:szCs w:val="28"/>
        </w:rPr>
        <w:t>.</w:t>
      </w:r>
    </w:p>
    <w:p w:rsidR="001C0846" w:rsidRDefault="001C0846" w:rsidP="001C0846">
      <w:pPr>
        <w:pStyle w:val="rtejustify"/>
      </w:pPr>
      <w:r>
        <w:t> </w:t>
      </w:r>
    </w:p>
    <w:p w:rsidR="001C0846" w:rsidRDefault="001C0846" w:rsidP="001C0846">
      <w:pPr>
        <w:pStyle w:val="rtejustify"/>
        <w:jc w:val="right"/>
      </w:pPr>
      <w:r>
        <w:rPr>
          <w:color w:val="0000FF"/>
          <w:rtl/>
        </w:rPr>
        <w:t>برگرفته از سلسله مباحث فکر، استاد محمد شجاعی</w:t>
      </w:r>
    </w:p>
    <w:p w:rsidR="001C0846" w:rsidRPr="00E24AEE" w:rsidRDefault="001C0846" w:rsidP="001C0846">
      <w:pPr>
        <w:spacing w:before="100" w:beforeAutospacing="1" w:after="100" w:afterAutospacing="1" w:line="240" w:lineRule="auto"/>
        <w:rPr>
          <w:rFonts w:ascii="Times New Roman" w:eastAsia="Times New Roman" w:hAnsi="Times New Roman" w:cs="B Nazanin"/>
          <w:sz w:val="28"/>
          <w:szCs w:val="28"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  <w:rtl/>
        </w:rPr>
      </w:pPr>
    </w:p>
    <w:p w:rsidR="001C0846" w:rsidRPr="001C0846" w:rsidRDefault="001C0846" w:rsidP="001C0846">
      <w:pPr>
        <w:rPr>
          <w:rFonts w:cs="B Nazanin" w:hint="cs"/>
          <w:sz w:val="28"/>
          <w:szCs w:val="28"/>
        </w:rPr>
      </w:pPr>
    </w:p>
    <w:p w:rsidR="00B60926" w:rsidRPr="001C0846" w:rsidRDefault="00023A4A" w:rsidP="001C0846">
      <w:pPr>
        <w:rPr>
          <w:rFonts w:cs="B Nazanin"/>
          <w:sz w:val="28"/>
          <w:szCs w:val="28"/>
        </w:rPr>
      </w:pPr>
    </w:p>
    <w:sectPr w:rsidR="00B60926" w:rsidRPr="001C0846" w:rsidSect="001C0846">
      <w:pgSz w:w="11906" w:h="16838"/>
      <w:pgMar w:top="1440" w:right="1440" w:bottom="1440" w:left="1440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46"/>
    <w:rsid w:val="00023A4A"/>
    <w:rsid w:val="001C0846"/>
    <w:rsid w:val="003C4838"/>
    <w:rsid w:val="00A6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1C08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84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tejustify">
    <w:name w:val="rtejustify"/>
    <w:basedOn w:val="Normal"/>
    <w:rsid w:val="001C084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0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2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8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22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4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3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دوآبي, ليلا</dc:creator>
  <cp:lastModifiedBy>دوآبي, ليلا</cp:lastModifiedBy>
  <cp:revision>1</cp:revision>
  <dcterms:created xsi:type="dcterms:W3CDTF">2016-12-21T08:14:00Z</dcterms:created>
  <dcterms:modified xsi:type="dcterms:W3CDTF">2016-12-21T08:36:00Z</dcterms:modified>
</cp:coreProperties>
</file>